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ind w:left="142"/>
        <w:jc w:val="center"/>
        <w:spacing w:before="0" w:after="0"/>
        <w:rPr>
          <w:sz w:val="28"/>
          <w:szCs w:val="28"/>
        </w:rPr>
      </w:pPr>
      <w:r/>
      <w:hyperlink r:id="rId9" w:tooltip="https://zoom.us/j/5776329112?pwd=KzlVaGxxOGY5ZkdSczBjUVdoRHc3UT09" w:history="1">
        <w:r>
          <w:rPr>
            <w:b/>
            <w:bCs/>
            <w:sz w:val="28"/>
            <w:szCs w:val="28"/>
          </w:rPr>
          <w:t xml:space="preserve">Реестр </w:t>
        </w:r>
      </w:hyperlink>
      <w:r/>
      <w:hyperlink r:id="rId10" w:tooltip="https://tourism.admhmao.ru/turizm-v-yugre/reestr-turistskikh-marshrutov-turov-i-ekskursionnykh-programm/328089/reestr-ekskursionnykh-programm-i-turov-avtonomnogo-okruga-dlya-grazhdan-starshego-pokoleniya" w:history="1">
        <w:r>
          <w:rPr>
            <w:b/>
            <w:bCs/>
            <w:sz w:val="28"/>
            <w:szCs w:val="28"/>
          </w:rPr>
          <w:t xml:space="preserve">экскурсионных программ и туров Ханты-Мансийского автономного округа – Югры по</w:t>
        </w:r>
      </w:hyperlink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этнографическому туризму</w:t>
      </w:r>
      <w:r/>
    </w:p>
    <w:p>
      <w:pPr>
        <w:pStyle w:val="770"/>
      </w:pPr>
      <w:r/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4"/>
        <w:gridCol w:w="1878"/>
        <w:gridCol w:w="2375"/>
        <w:gridCol w:w="2792"/>
        <w:gridCol w:w="1815"/>
        <w:gridCol w:w="1259"/>
        <w:gridCol w:w="1676"/>
        <w:gridCol w:w="1025"/>
        <w:gridCol w:w="1424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п\п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35"/>
              <w:ind w:left="111" w:right="102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36"/>
              <w:contextualSpacing/>
              <w:ind w:lef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Этнографическую деревню «Сорни Сэй»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36"/>
              <w:contextualSpacing/>
              <w:ind w:lef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«Лесные 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 дня, стоимость тура на 1 человека 11450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тел.+7(34674)2-21-80;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36"/>
              <w:contextualSpacing/>
              <w:ind w:lef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«Выходного дня на Приполярном Урале»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Ряд однодневных экскурсий по окрестностям Приполярного Урала: на вершины хребтов, к ледникам и водопадам, к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декабрь – март, июнь-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hyperlink r:id="rId11" w:tooltip="mailto:elena.rokina@yandex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 выходного дня на стойбище «Юты Капияха»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В программе: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экскурсия по стойбищу;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знакомство с бытом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ханты и лесных ненцев;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обряд «Очищение дымокуром»;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дегустация блюд национальной кухни;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знакомство с традициями народов ханты и лесных ненцев;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игровая программа для детей и взрослых на свежем воздухе;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мастер-класс по бисероплетению;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национальная рыбалка;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фотографирование в национальных костюмах, с северным оленем;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 w:bidi="ar-SA"/>
              </w:rPr>
              <w:t xml:space="preserve">- катание на оленях, снегоходах.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(кол-во человек – до 15)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Круглогодично, по договоренности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 хозяйкой стойбища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(ориентировочно 3000-3500 руб./чел.)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Разновозрастная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гражданами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Стойбище «Юты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Капияха» совместно с МАУ «Музейно-выставочный центр» (Туристско-информационный центр)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 +79044778675 (Людмила)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Страница в соцсетях: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" w:tooltip="https://vk.com/club141512899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https://vk.com/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club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141512899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 +73466720543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(ТИЦ Когалыма)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Страница в соцсетях: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3" w:tooltip="https://vk.com/visit_kogalym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https://vk.com/visit_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kogalym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«Путешествие в страну вогулов»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«Путешествие в страну вогулов»  - это увлекательная культурно-познавательная прогр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амма для гостей музея. Посетители знакомятся с национальными обрядами манси и этнографической коллекцией музея под открытым небом и дегустируют чай на местных ароматных травах. Максимальное кол-во человек в группе – 20 чел. (наиболее популярная программа).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длительность - 1,5 часа; стоимость взрослый – 200 руб.;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Детский (6+)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Граждане старшего поколения, люди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Страницы в соцсетях: </w:t>
            </w:r>
            <w:hyperlink r:id="rId14" w:tooltip="https://vk.com/mukruim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https://vk.com/mukruim</w:t>
              </w:r>
            </w:hyperlink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5" w:tooltip="https://m.ok.ru/group/51854332199060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</w:t>
            </w:r>
            <w:hyperlink r:id="rId16" w:tooltip="http://kondamuseum.ru/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«Один день жизнью манси».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«Один день жизнью манси». Программа, в рамках которой у гостей музея есть уникальная возможность окунуться в тради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ционный уклад жизни коренного населения Конды и прожить один день жизнью кондинских манси. Сходить на охоту и пострелять из лука, добыть пушного зверя, попробовать национальное блюдо северного народа, а также обратиться к местным богам с заветным желанием.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Максимальное кол-во человек в группе – 5 чел. (менее популярная программа).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Ноябрь – март, длительность - 1,5 часа,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Страницы в соцсетях: </w:t>
            </w:r>
            <w:hyperlink r:id="rId17" w:tooltip="https://vk.com/mukruim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https://vk.com/mukruim</w:t>
              </w:r>
            </w:hyperlink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8" w:tooltip="https://m.ok.ru/group/51854332199060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</w:t>
            </w:r>
            <w:hyperlink r:id="rId19" w:tooltip="http://kondamuseum.ru/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«Тропою предков».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Увлекательная тематическая экскурсия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по лесной тропе до исторического памятника древнее городище Высокая гора. Это самый древний археологический памятник Кондинского района и единственный, что сохранил свой первоначальный вид. Коренные жители считают это место святилищем и придают ему сакраль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ное значение. Поэтому много лет люди приходят сюда, чтобы пополнить жизненный источник. Посетители примут участие в обряде «поклонения» многовековой лиственнице, поднимутся на древнее городище «Высокая гора», познакомятся с местными легендами и преданиями.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длительность - 1,5 часа,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Страницы в соцсетях: </w:t>
            </w:r>
            <w:hyperlink r:id="rId20" w:tooltip="https://vk.com/mukruim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https://vk.com/mukruim</w:t>
              </w:r>
            </w:hyperlink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1" w:tooltip="https://m.ok.ru/group/51854332199060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</w:t>
            </w:r>
            <w:hyperlink r:id="rId22" w:tooltip="http://kondamuseum.ru/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single"/>
                  <w:lang w:val="ru-RU" w:eastAsia="zh-CN" w:bidi="hi-IN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Русское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подворье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Гостей музея ждет увлекательное приключение. Пять интерактивных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площадок, на которых можно будет прочувствовать все прелести и тяжести быта в старинной русской усадьбе: накормить скот, оседлать и подковать коня, прибрать двор, заготовить дрова для растопки печи, наносить воды, выполнить работы в хозяйственном амбаре. Г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де, как не в музее, можно научиться считать на настоящих старинных счетах и взвешивать товар на ручных весах?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br/>
              <w:t xml:space="preserve">После тяжелого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«рабочего» дня можно будет расслабиться в горнице теплой русской избы, попить ароматного чая на травах и принять участие в мастер-к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лассе.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44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44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line="240" w:lineRule="auto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директор Ерофеева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Анна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Кондинский район, п. Половинка, ул.Рыбников, 8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8(34677) 54-471;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8(34677) 54-691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muzeumpolovinka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страницы в соцсетях: </w:t>
            </w:r>
            <w:hyperlink r:id="rId23" w:tooltip="https://vk.com/mukruim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vk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com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mukruim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4" w:tooltip="https://m.ok.ru/group/51854332199060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ok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ru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group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сайт: </w:t>
            </w:r>
            <w:hyperlink r:id="rId25" w:tooltip="http://kondamuseum.ru/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Тематическая экскурсия «Тропа охотника»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Тематическая экскурсия «Тропа охотника» - это увлекательный экскурс по традиционным промыслам коренного народа Конды.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8f8f8"/>
                <w:lang w:val="ru-RU" w:eastAsia="zh-CN" w:bidi="hi-IN"/>
              </w:rPr>
              <w:t xml:space="preserve">Охотничий промысел представлен посетителям ловушками на мелкого пушного зверя и боровую дичь, На тропе оборудован медвежий уго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8f8f8"/>
                <w:lang w:val="ru-RU" w:eastAsia="zh-CN" w:bidi="hi-IN"/>
              </w:rPr>
              <w:t xml:space="preserve">л, загон на лося и оленя, с представлением различных видов пассивной охоты на этих зверей. Также в рамках данной программы  демонстрируются  способы заготовки, переработки и хранения кедрового ореха от начального этапа до конечного результата. Особенность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shd w:val="clear" w:color="auto" w:fill="f8f8f8"/>
                <w:lang w:val="ru-RU" w:eastAsia="zh-CN" w:bidi="hi-IN"/>
              </w:rPr>
              <w:t xml:space="preserve">экскурсии состоит в том, что посетитель не только погружается в атмосферу жизни в таежных условиях, но и играет роль охотника и собирателя: добывает с помощью лука куропатку, настораживает кулемку, перерабатывает кедровую шишку молотилом и просеивает орех.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Продолжительность – 1,5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Сезонность –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Кондинский район п. Половинка, ул. Рыбников, д. 8 тел.: 8(34677) 54-471; 8(34677) 54-691.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Электронный адрес: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muzeumpolovinka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yandex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Страницы в соцсетях: </w:t>
            </w:r>
            <w:hyperlink r:id="rId26" w:tooltip="https://vk.com/mukruim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https://vk.com/mukruim</w:t>
              </w:r>
            </w:hyperlink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7" w:tooltip="https://m.ok.ru/group/51854332199060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28" w:tooltip="http://kondamuseum.ru/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алам 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Имеются мастер-классы по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ЛГ МАУ «Центр культуры «Нефтяник» 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9" w:tooltip="http://kultura-langepasa.ru/" w:history="1">
              <w:r>
                <w:rPr>
                  <w:rStyle w:val="845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Посещение стойбища народа ханты, быт и традиции коренных народов. Посещение русского подворья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русского старожильческого народа Севера.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Экскурсия по охотничьей тропе, и «Священной роще», участие в событийных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ангепас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Алла Михайловна, 89227727576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0" w:tooltip="https://vk.com/public126642357" w:history="1">
              <w:r>
                <w:rPr>
                  <w:rStyle w:val="845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Мегион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Музей-стойбище под открытым небом рода Казамкиных (Музейно-этнографический и экологический парк «Югра», 42 км. от города Мегиона)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Поссен-Лор с песчаным пляжем, домики для отдыха посетителей.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Минимальное количество человек в группе – 1, максимальное – 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составляет 45 мин. (и более), круглогодично, согласно прейскуранта цен (</w:t>
            </w:r>
            <w:hyperlink r:id="rId31" w:tooltip="https://ecocentr-megion.ru/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Мегион,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ул. Заречная 16Б Краеведческий музей, +7(34643)20125, +79129079050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2" w:tooltip="mailto:muzeimegion@mail.ru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3" w:tooltip="https://ecocentr-megion.ru/" w:history="1">
              <w:r>
                <w:rPr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этнографического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«Эхо 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-познавательные экскурсии,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знакомящие с культурой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национальной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кухней;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-семейный, коллективный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демонстрацией гостевого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-культурная программа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сть –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слуха/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г.Нефтеюганск, 11а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 1,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кв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 21;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Этнографическо-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«В гости к Хантам»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Увлекательное путешествие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 народам Ханты 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действующее стойбище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путешествие на снегоходах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нартами к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познавательная экскурсия,знакомящая с культурой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народов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национальной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кухней народов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семейный, коллективный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демонстрацией гостевого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обед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национальной кухней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 культурная программа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сть –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слуха/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г.Нефтеюганск, 11а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 1,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кв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 21;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Туристического центра «Юганская этнодеревня»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включает познавательную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экскурсию, знакомящую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культурой народов ханты,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конкурсы, викторины,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национальной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кухней, семейный,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коллективный отдых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организацией национальных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игр, участие в обрядах,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участие в мастер-классах по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декоративно-прикладному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искусству коренных народов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Севера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(программы по запросу)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подростки,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слуха/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АНО «Туристический спортивно-культурный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«Юганская этнодеревня»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ул. Ленина 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тел.:8(982) 595-88-85,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 (908) 883-98-85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4" w:tooltip="mailto:anotced@mail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anotced@mail.ru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сайт:https://vk.com/yuganskaya_etnoderevnya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Экскурсионная программа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В гости к казакам Сибири на фестиваль казачьей культуры «Родное приволье»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839"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ориентирован на всех, кто интересуется историей казачества, </w:t>
            </w:r>
            <w:hyperlink r:id="rId35" w:tooltip="https://psihdocs.ru/tema11-psihologicheskaya-misle-v-period-epohi-vozrojdeniya.html" w:history="1">
              <w:r>
                <w:rPr>
                  <w:rStyle w:val="803"/>
                  <w:rFonts w:ascii="Times New Roman" w:hAnsi="Times New Roman" w:cs="Times New Roman"/>
                  <w:color w:val="auto"/>
                  <w:sz w:val="20"/>
                  <w:szCs w:val="20"/>
                  <w:highlight w:val="none"/>
                  <w:u w:val="none"/>
                </w:rPr>
                <w:t xml:space="preserve">вопросами его возрождения и развития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 в условиях современной России.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9"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ходе экскурсии предусмотрено посещение православного храма в честь Сретения Господня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с.п.Каркатеевы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имеющих непосредственное отношение к истории казачества в России.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По сибирским обычаям посетителей туристического маршрута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Казалра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» и фланкировка шашкой.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Ежегодно, в мае,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Дом культуры «Ника»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район, п.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ул. Центральная, д.17,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тел: 8(3463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51-73-46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: </w:t>
            </w:r>
            <w:hyperlink r:id="rId36" w:tooltip="mailto:ksk_nika@mail.ru" w:history="1"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ksk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_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nika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03"/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Национальный хантыйский праздник «Вороний день»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68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Праздник начинается на уличном сценическом комплексе «Сем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 театрализованным открытием, переходящим в обряд «Очищение». После торжественной части зрители переходят к дегустационным столам для знакомства с кухней народов Севера, затем, по желаю, проходят или в арт-объект чум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«Центр культуры Нефтеюганского района» дом культуры «Кедр»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78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с.Лемпино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, ул. Солнечная, 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0"/>
              <w:ind w:firstLine="0"/>
              <w:jc w:val="center"/>
              <w:spacing w:line="240" w:lineRule="auto"/>
              <w:tabs>
                <w:tab w:val="left" w:pos="1078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89821846332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«Этнос и природа: путешествие в Лемпино»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vMerge w:val="restart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68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Этнографическая экскурсия по национальной деревни Лемпино.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стория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ведётся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1782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экскурсии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могут посетить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ǝ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ŷ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Этнокраеведческий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Лемпинской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школы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Музейную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экспозицию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открытым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небом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"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Юрты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"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Храм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честь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святого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благоверного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Симеона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Верхотурского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круглогодично, 1 час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доступно для лиц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Фоменкина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Наталья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78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сп.Лемпино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89825419486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Гастрономическая экскурсия "Вечер тайн хантыйской кухни"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vMerge w:val="restart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68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Атмосферная экскурсия в ходе которой вы познакомитесь с блюдами традиционной кухни народа ханты, приготовленных с нотками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современности,  вас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ждет знакомство с традициями, культурой коренных жителей Севера и незабываемая атмосфера таинства.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2-3 часа, круглогодично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Зиганчина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Светлана Владимировна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0"/>
              <w:ind w:firstLine="0"/>
              <w:jc w:val="center"/>
              <w:spacing w:line="240" w:lineRule="auto"/>
              <w:tabs>
                <w:tab w:val="left" w:pos="1078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 89125142813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Этнографическая экскурсия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vMerge w:val="restart"/>
            <w:textDirection w:val="lrTb"/>
            <w:noWrap w:val="false"/>
          </w:tcPr>
          <w:p>
            <w:pPr>
              <w:pStyle w:val="840"/>
              <w:ind w:firstLine="0"/>
              <w:jc w:val="center"/>
              <w:spacing w:line="240" w:lineRule="auto"/>
              <w:tabs>
                <w:tab w:val="left" w:pos="1068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проходит на базе туризма и отдыха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, где расположено воссозданное в миниатюре стойбище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салымских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ханты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».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 программе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экскурсии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: хантыйский обряд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окуривания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экскурсия по этнографическому стойбищу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ПунсиПуут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», краеведческая викторина (по заявке), чаепитие с блюдами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национальной кухни ханты и манси, вручение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1-2 часа, круглогодично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Нефтеюганский район, 3 километр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трассы Нефтеюганск – Ханты-Мансийск.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Быкова Ольга Александровна, тел.: 89226570575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«Этнографический Weekend на стойбище Карамкинское (п. Аган)»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проходит из города Нижневартовска в национальный поселок 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игры, обед)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«Новогодняя сказка на хантыйском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стойбище»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проходит из города Нижневартовска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км, которые органично вписываются в природный ландшафт живописного уголка тайги, с небольшим родниковым озером Поссен-Лор. Хантыйский Дед Мороз (Йахли –Ики) проведет познавательную экскурсию по стойбищу, традиционные игры народов севера и интересный маст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ьностей: монумент «Флаг города», памятник поэту, герою Советского Союза Мусе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Джалилю, монумент «Звёзды нижневартовского спорта», Парк Победы, памятник «Воинам-интернационалистам», Аллея почёта авиации. После обзорной экскурсии по городу, в Музее истории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и условия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ема граждан старшего поколения, людей с ограниченными возможностями здоровья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«Туристско-транспортная корпора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www.sputnik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по Нижн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евартовску проходит через основные достопримечательности и места для прогулок и отдыха города, включает знакомство с памятниками, основными улицами. Но главная тема экскурсии раскрывается в Музее истории русского быта, где проводится обзорная экскурсия,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знакомит с историей города Нижневартовска и культурой и бытом двух народов – русского населения и коренных малочисленных наро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ХМАО-Югра,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www.sib-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park.wix.com/sib-park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приема людей 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Эколого-просветительский визит-центр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«Хуторок»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www.sib-park.w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ix.com/sib-park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7" w:tooltip="mailto:museum-varegan@mail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8" w:tooltip="mailto:museum-varegan@mail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«Этнотур на стойбище Карамкинское»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Казанжи Л.В.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Казанжи Л.В. - ул. Советская д. 15, п. Аган, 628637. Тел.: 8-908-894-67-12.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Этнографический квест «В поисках хинта»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проводится на этнографическом стойбище «Этархарикурт», участники 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чаепитием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МАУК МО  г. Нягань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39" w:tooltip="mailto:museum-nyagan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0" w:tooltip="mailto:museum-nyagan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1" w:tooltip="http://www.mkc-nyagan.ru/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минимальное и максимальное количество человек в группе: от 2-х до 30 чел. Менее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200 руб., взрослый билет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2" w:tooltip="mailto:museum-nyagan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3" w:tooltip="http://www.mkc-nyagan.ru/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«Среднеобские ханты. Жизнь на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этнографическому стойбищу «Этархарикурт» - выставочной площадке под открытым небом, знакомство с традиционным укладом среднеобских ханты; минимальное и максимальное количество человек в группе: от 7- до 30 чел. Менее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- сентябрь, стоимость:  детский билет – 150 руб., взрослый билет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4" w:tooltip="mailto:museum-nyagan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5" w:tooltip="http://www.mkc-nyagan.ru/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6" w:tooltip="mailto:museum-nyagan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7" w:tooltip="http://www.mkc-nyagan.ru/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«Один день в Шеркалах»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с.Шеркалы… Испокон веков здесь жили ханты и манси – воины, рыболовы и охотники, осваивая суровые югорские земли. Всего один день необходим путешественнику, чтобы узнать историю старинног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 сибирского села, познакомиться в музее с бытом и культурой среднеобских ханты, прогуляться по чистым, зеленым улицам села и посмотреть на водные просторы почти в высоты птичьего полета – с высокого берега реки Обь. От 1 до 15 человек.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170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Доступна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Шеркальский этнографический музей – филиал МБУК «Культурно- информационный центр», Попова Татьяна Ивановна – заведующий филиалом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628121, ХМАО-Югра, Октябрьский район, с.Шеркалы,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ул.Мира, 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 (34678) 23-8-24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8" w:tooltip="mailto:shermuseum@yandex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shermuseum@yandex.ru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Покачи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Посещение экспозиций МАУ «Краеведческий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Действующие залы музея: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2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этнографии – 2;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2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природы края;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2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выставочный.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Стационарные экспозиции: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виды жилища народа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семейный уклад народа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основные промыслы народа ханты;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древний мир покачевской земли (археология);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животный мир округа.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Также жителям старшего поколения предлагается посетить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передвижные тематические выставки.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мин. Круглогодично Стоимость: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hyperlink r:id="rId49" w:tooltip="mailto:museumpokachi@yandex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museumpokachi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yandex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50" w:tooltip="http://www.museumpokachi.ru/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www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museumpokachi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стоимость: 150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стоимость: 150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10-20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628383, Ханты-Мансийский автономный округ – Югра, г. Пыть-Ях, 4 мкр. «Молодежный», д. 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эл.почта: kr.myzei86@yandex.ru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«Путешествие по реке времени».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музею об истории края и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города, культуре и быте коренных народов Севера.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 – 70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– 30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Радужный, 1 мкр., д.43, 8(34668)3-96-88,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museumrad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«Легенды Югана»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 выходного дня. Посещение Угутского краеведческого музея, обзорная экскурсия, знакомство с исторической личностью богатырем Монти Тонья, квест,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51" w:tooltip="mailto:ugutmuseum@yandex.ru,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Продожительность - 2 часа.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52" w:tooltip="mailto:ugutmuseum@yandex.ru,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«Люди реки Юган»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Посещение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гутского краеведческого музея, обзорная экскурсия по стационарным экспозициям «Люди реки Юган», Мастерская художника», «Мир вокруг нас: живая природа Югана». Мастер-классы, викторины, настольные краеведческие игры (лото, собери пазлы, найди отличия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Продожительность - 2 часа.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35"/>
              <w:ind w:left="111" w:right="102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53" w:tooltip="mailto:ugutmuseum@yandex.ru,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«Мэн кутыва ёвта» («Добро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пожаловать на стойбище»)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туристы становятся  на время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жителями хантыйских сезонных  стойбищ.  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 этноизбушке  запланированы мастер-классы по пошиву традиционной куклы «Клюковка».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пожилые, школьные группы, 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 и пожеланиями  участников маршрута.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ИУК «Лянторский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хантыйский 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г.п. Лянтор, микрорайон Эстонских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4" w:tooltip="mailto:lyantorhm@yandex.ru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55" w:tooltip="http://lhem.ru/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before="28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837"/>
              <w:jc w:val="center"/>
              <w:spacing w:before="280" w:beforeAutospacing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«В гостях  у Няние» («Хлебушко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МУК «Лянторский хантыйский 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г.п. 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6" w:tooltip="mailto:lyantorhm@yandex.ru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57" w:tooltip="http://lhem.ru/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before="28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837"/>
              <w:jc w:val="center"/>
              <w:spacing w:before="280" w:beforeAutospacing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 «Городище Лянторское 2»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 экскурсия по объекту культурного наследия «Городище Лянторское 2»;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МУК «Лянторский хантыйский 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г.п. 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8" w:tooltip="mailto:lyantorhm@yandex.ru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59" w:tooltip="http://lhem.ru/" w:history="1">
              <w:r>
                <w:rPr>
                  <w:rStyle w:val="845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ind w:left="72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ходе всего маршрута работает фото и видеооператор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ИП А.А. Сакин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г.п. Лянтор, родовые угодья Кантероввых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Артур Сакин +79963270010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Надежда Лебедева +79222536137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60" w:tooltip="mailto:Lebedeva_333@mail.ru" w:history="1">
              <w:r>
                <w:rPr>
                  <w:rStyle w:val="846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Style w:val="846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Этнотуристическая компания «Ювонт-Кот (Лесной дом)»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Данилец Андрей Васильевич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с.п. Русскинская, ул. Новоселов,10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Экскурсионная программа «Мир священной реки Тром-Аган»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Миссию Русскинского музея Природы и Человека имени Ядрошникова Александра Павловича можно обозначить двумя фразами: «Спасение 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Парковка для инвалидов – не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далее 50 м от входа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Сотрудник-помощник для помощи в передвижении внутри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МБУК «Русскинской музей Природы 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Человека им. Ядрошникова А. П.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д. Русскинская, ул.  Русскиных, 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893462)737949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1" w:tooltip="mailto:rusmuseum1988@yandex.ru" w:history="1">
              <w:r>
                <w:rPr>
                  <w:rStyle w:val="847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Этноэкскурсия «К пимским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Незабываемое путешествие на этностойбище ханты с заездом в Лянторский хантыйский этнографический музей.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На стойбище проживает семья Валерия Яковлевича Кантерова. Его предки занимались традиционными В Все категории течение года промыслами на этой земле более 150 лет. Валерий Яковлевич познакомит гостей с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особенностями стойбищных построек и их назначением – лобазом, коралем,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докоросов. В зависимости от сезона, гости смогут прокатиться на оленьей упряжке.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2" w:tooltip="mailto:ilja_80@mail.ru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ilja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_80@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Туристический маршрут «ЧУМовой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Если Вы хотите устроить фотосессию с северным оленем в национальных костюмах, покормить их с рук, отведать национальные деликатесы, отправиться на рыбалку, подышать свежим Югорским воздухом, погулять по нетрону</w:t>
            </w:r>
            <w:r>
              <w:rPr>
                <w:rStyle w:val="848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той, дикой тайге вдали от шумного города, то мы предлагаем Вам очутиться в этно-атмосфере народа ханты на родовых угодьях семьи Сопочиных. Степан и Олеся будут рады поделиться своими знаниями и опытом с Вами!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Круглый год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3" w:tooltip="http://www.nash-tour.com" w:history="1">
              <w:r>
                <w:rPr>
                  <w:rStyle w:val="80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bookmarkStart w:id="1" w:name="_GoBack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этностойбище «Силава»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Дневное пребывание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 1 человека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популярный.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4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_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urai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 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«Семейный отдых в этностойбище «Силава»»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рассчитан для тех, то интересуется этническ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программе тура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3-х дневный тур в летнее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Семьи, семьи с детьми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5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_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urai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 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«Детский День рождения»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База отдыха с соответствующей инфраструктурой для семейного отдыха.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3-5 часов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Семейный отдых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6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_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urai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 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 +79088963446«Этноцентр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«В гости к кондинским манси»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оздоровительная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традиционная кухня народов ханты и манси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песни под гитару у костра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участие в национальных играх и состязаниях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экскурсия в Учинский этнографический музей (п.Половинка)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обряды, легенды, сказания.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Новый тур – набирает популярность.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3-5 дневный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7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_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urai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 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Оздоровительный обряд на Священной Поляне с поклонением Хозяйке Конды.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Зимой – прогулки на лыжах по чистому снегу, покатушки с ветерком на снегоходе  или с горок на сноутьюбах.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Летом - скандинавская ходьба, прогулки на велосипедах, качели и скалодром.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Прогулка по тропе «7 Най – Отыров СиЛавы».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Новый тур – набирает популярность.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Трехдневный, в теплое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8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«Корпоративный отдых в этноцентре Силава»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«Самарьяне» с баянистом. Обряд встречи с экскурсией по этноцентру.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Познавательные квесты, веселые старты, соревнования по  северному многоборью.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Прокат спортивного оборудования.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Фотосессия в национальном чуме с примеркой национальной одежды.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Аренда зала с 11 до 20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9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Авторская экскурсия по Вогульскому подворью от хозяюшки этнопарка  “Силава”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авторскую экскурсию входит: обряд встречи, фотосессия в традиционной одежде, экскурсия по этнопарку «Силава», Вогульс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кому подворью, катание на горке, чаепитие в тёплом чуме (чай на травах и пряники с национальными узорами).</w:t>
              <w:br/>
              <w:t xml:space="preserve">Стоимость -1 000 рублей  со взрослого, 700 рублей с ребёнка от 5 лет.</w:t>
              <w:br/>
              <w:t xml:space="preserve">Возможна индивидуальная работа "По Душам с шаманским Бубном" за оплату от Души.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Новая экскурсия – набирает популярность.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Круглогодично. Время экскурсии  - 2 часа.</w:t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0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«Живая история Кондинских манси»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Включает в себя: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проживание в гостинице 3*, 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(2-х местное размещение)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питание — «полный пансион» (1 завтрак, 2 обеда, 1 ужин)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экскурсионное обслуживание по программе включает: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посещение Учинского историко-этнографического музея (п. Половинка);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посещение мансийского этностойбища «Силава»;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интерактивная игровая программа на стойбище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мастер-класс по традиционным ремеслам (по выбору группы)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мастер-класс «выпечка печенья в глинобитной печи»;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сопровождение;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страховку.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2-х дневный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для детей школьного возраста (5-7 классы)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Туристическая компания «Югра трэвел», г. Ханты-Мансийск,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т. 8(3467)32-43-68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info@ugratravel 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1" w:tooltip="mailto:ribovol@mail.ru" w:history="1">
              <w:r>
                <w:rPr>
                  <w:rStyle w:val="807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Этнографический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Однодневный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Школьники, молодежь, студенты,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взрослые люди,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пожилые люди, пенсионеры.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"ЮграМегаТур"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Этно-тур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Сургут-Ханты-Мансийск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"Живая легенда Югры"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Обзорная экскурсия по городу Сургут, посещение Историко-культурного центра «Старый Сургут», Истори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ческого парка «Россия – Моя история», музея ОАО «Сургутнефтегаз», посещение родовых угодий, Посещения этнографического музея под открытым небом "Торум Маа", музея Природы и Человека, музея геологии, нефти и газа, обзорная экскурсия по городу.Ханты-Мансийск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Пятидневный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Школьники, молодежь, студенты,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взрослые люди,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пожилые люди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"ЮграМегаТур"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НРО «Колмодай» – национальная деревня «Вэнт Корт»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Зимняя и летняя рыбалка, катание на сенгоходах, катание на моторной  лодке.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зависит от количества гостей и предоставляемых услуг.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НРО «Колмодай» – национальная деревня «Вэнт Корт»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+7-932-257-30-88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2" w:tooltip="mailto:ooonrokolmodai@mail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ooonrokolmodai@mail.ru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contextualSpacing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https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://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vk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com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/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club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149307970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музее под открытым небом «Суеват пауль»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Почувствовать дух традиционного поселения народа манси, издревле населявшего эту территорию, можно в экспозиции под открытым небом, расположенной в 6 км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от города Югорска. Экспозиция представляет собой воссозданный комплекс традиционного мансийского поселка. Включает срубный жилой дом с внутренним убранством, хозяйственные амбары и навесы, священные сумьяхи, летнюю кухню, хлебную печь, будки для собак, за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гон для оленей, охотничьи ловушки, рыболовный запор. Экспозиционный комплекс «Мыг хот» (Земляной дом) представляет более ранний тип жилища коренного населения Севера, существовавший с древнейших времен, до распространения срубных домостроительных традиций.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Максимальное количество человек одной  группы – 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от 1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организуется на транспорте заказчика.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Всесезонное.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–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150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взрослые, семьи, пожилые, школьные группы, молодежь.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Доступно для посещения людей с ограниченными возможностями здоровья.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«Музей истории и этнографии»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628260 Ханты-Мансийский автономный округ – Югра, Тюменская область, г. Югорск, ул. Мира, д. 9, тел./ факс: +7(34675) 7-03-21, 2-17-46.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hyperlink r:id="rId73" w:tooltip="mailto:suevat@mail.ru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suevat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74" w:tooltip="http://muzeumugorsk.ru/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muzeumugorsk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7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Билеты онлайн: </w:t>
            </w:r>
            <w:hyperlink r:id="rId75" w:tooltip="https://vmuzey.com/museum/muzey-istorii-i-etnografii" w:history="1">
              <w:r>
                <w:rPr>
                  <w:rStyle w:val="80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https://vmuzey.com/museum/muzey-istorii-i-etnografii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70"/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0" w:default="1">
    <w:name w:val="Normal"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4"/>
      <w:szCs w:val="24"/>
      <w:lang w:val="ru-RU" w:eastAsia="zh-CN" w:bidi="hi-IN"/>
    </w:rPr>
  </w:style>
  <w:style w:type="paragraph" w:styleId="771">
    <w:name w:val="Heading 1"/>
    <w:basedOn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Heading 2"/>
    <w:basedOn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Heading 3"/>
    <w:basedOn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1 Char"/>
    <w:basedOn w:val="802"/>
    <w:uiPriority w:val="9"/>
    <w:qFormat/>
    <w:rPr>
      <w:rFonts w:ascii="Arial" w:hAnsi="Arial" w:eastAsia="Arial" w:cs="Arial"/>
      <w:sz w:val="40"/>
      <w:szCs w:val="40"/>
    </w:rPr>
  </w:style>
  <w:style w:type="character" w:styleId="781">
    <w:name w:val="Heading 2 Char"/>
    <w:basedOn w:val="802"/>
    <w:uiPriority w:val="9"/>
    <w:qFormat/>
    <w:rPr>
      <w:rFonts w:ascii="Arial" w:hAnsi="Arial" w:eastAsia="Arial" w:cs="Arial"/>
      <w:sz w:val="34"/>
    </w:rPr>
  </w:style>
  <w:style w:type="character" w:styleId="782">
    <w:name w:val="Heading 3 Char"/>
    <w:basedOn w:val="802"/>
    <w:uiPriority w:val="9"/>
    <w:qFormat/>
    <w:rPr>
      <w:rFonts w:ascii="Arial" w:hAnsi="Arial" w:eastAsia="Arial" w:cs="Arial"/>
      <w:sz w:val="30"/>
      <w:szCs w:val="30"/>
    </w:rPr>
  </w:style>
  <w:style w:type="character" w:styleId="783">
    <w:name w:val="Heading 4 Char"/>
    <w:basedOn w:val="80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4">
    <w:name w:val="Heading 5 Char"/>
    <w:basedOn w:val="8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5">
    <w:name w:val="Heading 6 Char"/>
    <w:basedOn w:val="8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6">
    <w:name w:val="Heading 7 Char"/>
    <w:basedOn w:val="8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8 Char"/>
    <w:basedOn w:val="8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8">
    <w:name w:val="Heading 9 Char"/>
    <w:basedOn w:val="8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9">
    <w:name w:val="Title Char"/>
    <w:basedOn w:val="802"/>
    <w:uiPriority w:val="10"/>
    <w:qFormat/>
    <w:rPr>
      <w:sz w:val="48"/>
      <w:szCs w:val="48"/>
    </w:rPr>
  </w:style>
  <w:style w:type="character" w:styleId="790">
    <w:name w:val="Subtitle Char"/>
    <w:basedOn w:val="802"/>
    <w:uiPriority w:val="11"/>
    <w:qFormat/>
    <w:rPr>
      <w:sz w:val="24"/>
      <w:szCs w:val="24"/>
    </w:rPr>
  </w:style>
  <w:style w:type="character" w:styleId="791">
    <w:name w:val="Quote Char"/>
    <w:uiPriority w:val="29"/>
    <w:qFormat/>
    <w:rPr>
      <w:i/>
    </w:rPr>
  </w:style>
  <w:style w:type="character" w:styleId="792">
    <w:name w:val="Intense Quote Char"/>
    <w:uiPriority w:val="30"/>
    <w:qFormat/>
    <w:rPr>
      <w:i/>
    </w:rPr>
  </w:style>
  <w:style w:type="character" w:styleId="793">
    <w:name w:val="Header Char"/>
    <w:basedOn w:val="802"/>
    <w:uiPriority w:val="99"/>
    <w:qFormat/>
  </w:style>
  <w:style w:type="character" w:styleId="794">
    <w:name w:val="Footer Char"/>
    <w:basedOn w:val="802"/>
    <w:uiPriority w:val="99"/>
    <w:qFormat/>
  </w:style>
  <w:style w:type="character" w:styleId="795">
    <w:name w:val="Caption Char"/>
    <w:uiPriority w:val="99"/>
    <w:qFormat/>
  </w:style>
  <w:style w:type="character" w:styleId="796">
    <w:name w:val="Footnote Text Char"/>
    <w:uiPriority w:val="99"/>
    <w:qFormat/>
    <w:rPr>
      <w:sz w:val="18"/>
    </w:rPr>
  </w:style>
  <w:style w:type="character" w:styleId="797" w:customStyle="1">
    <w:name w:val="Символ сноски"/>
    <w:qFormat/>
  </w:style>
  <w:style w:type="character" w:styleId="798" w:customStyle="1">
    <w:name w:val="footnote reference"/>
    <w:rPr>
      <w:vertAlign w:val="superscript"/>
    </w:rPr>
  </w:style>
  <w:style w:type="character" w:styleId="799">
    <w:name w:val="Endnote Text Char"/>
    <w:uiPriority w:val="99"/>
    <w:qFormat/>
    <w:rPr>
      <w:sz w:val="20"/>
    </w:rPr>
  </w:style>
  <w:style w:type="character" w:styleId="80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1">
    <w:name w:val="endnote reference"/>
    <w:rPr>
      <w:vertAlign w:val="superscript"/>
    </w:rPr>
  </w:style>
  <w:style w:type="character" w:styleId="802" w:default="1">
    <w:name w:val="Default Paragraph Font"/>
    <w:uiPriority w:val="1"/>
    <w:semiHidden/>
    <w:unhideWhenUsed/>
    <w:qFormat/>
  </w:style>
  <w:style w:type="character" w:styleId="803">
    <w:name w:val="Hyperlink"/>
    <w:basedOn w:val="802"/>
    <w:uiPriority w:val="99"/>
    <w:unhideWhenUsed/>
    <w:rPr>
      <w:color w:val="0000ff"/>
      <w:u w:val="single"/>
    </w:rPr>
  </w:style>
  <w:style w:type="character" w:styleId="804">
    <w:name w:val="Strong"/>
    <w:basedOn w:val="802"/>
    <w:uiPriority w:val="22"/>
    <w:qFormat/>
    <w:rPr>
      <w:b/>
      <w:bCs/>
    </w:rPr>
  </w:style>
  <w:style w:type="character" w:styleId="805" w:customStyle="1">
    <w:name w:val="Символ нумерации"/>
    <w:qFormat/>
  </w:style>
  <w:style w:type="character" w:styleId="806" w:customStyle="1">
    <w:name w:val="Основной текст_"/>
    <w:basedOn w:val="802"/>
    <w:qFormat/>
    <w:rPr>
      <w:rFonts w:ascii="Times New Roman" w:hAnsi="Times New Roman" w:eastAsia="Times New Roman" w:cs="Times New Roman"/>
    </w:rPr>
  </w:style>
  <w:style w:type="character" w:styleId="807" w:customStyle="1">
    <w:name w:val="Строгий"/>
    <w:uiPriority w:val="22"/>
    <w:qFormat/>
    <w:rPr>
      <w:b/>
      <w:bCs/>
    </w:rPr>
  </w:style>
  <w:style w:type="paragraph" w:styleId="808" w:customStyle="1">
    <w:name w:val="Заголовок"/>
    <w:basedOn w:val="770"/>
    <w:next w:val="809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09">
    <w:name w:val="Body Text"/>
    <w:basedOn w:val="770"/>
    <w:pPr>
      <w:spacing w:before="0" w:after="140" w:line="276" w:lineRule="auto"/>
    </w:pPr>
  </w:style>
  <w:style w:type="paragraph" w:styleId="810">
    <w:name w:val="List"/>
    <w:basedOn w:val="809"/>
  </w:style>
  <w:style w:type="paragraph" w:styleId="811">
    <w:name w:val="Caption"/>
    <w:basedOn w:val="770"/>
    <w:qFormat/>
    <w:pPr>
      <w:spacing w:before="120" w:after="120"/>
      <w:suppressLineNumbers/>
    </w:pPr>
    <w:rPr>
      <w:i/>
      <w:iCs/>
    </w:rPr>
  </w:style>
  <w:style w:type="paragraph" w:styleId="812">
    <w:name w:val="Указатель"/>
    <w:basedOn w:val="770"/>
    <w:qFormat/>
    <w:pPr>
      <w:suppressLineNumbers/>
    </w:pPr>
    <w:rPr>
      <w:rFonts w:cs="Lucida Sans"/>
    </w:rPr>
  </w:style>
  <w:style w:type="paragraph" w:styleId="813">
    <w:name w:val="Title"/>
    <w:basedOn w:val="77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4">
    <w:name w:val="Subtitle"/>
    <w:basedOn w:val="770"/>
    <w:uiPriority w:val="11"/>
    <w:qFormat/>
    <w:pPr>
      <w:spacing w:before="200" w:after="200"/>
    </w:pPr>
    <w:rPr>
      <w:sz w:val="24"/>
      <w:szCs w:val="24"/>
    </w:rPr>
  </w:style>
  <w:style w:type="paragraph" w:styleId="815">
    <w:name w:val="Quote"/>
    <w:basedOn w:val="770"/>
    <w:uiPriority w:val="29"/>
    <w:qFormat/>
    <w:pPr>
      <w:ind w:left="720" w:right="720"/>
    </w:pPr>
    <w:rPr>
      <w:i/>
    </w:rPr>
  </w:style>
  <w:style w:type="paragraph" w:styleId="816">
    <w:name w:val="Intense Quote"/>
    <w:basedOn w:val="77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7">
    <w:name w:val="Колонтитул"/>
    <w:basedOn w:val="770"/>
    <w:qFormat/>
  </w:style>
  <w:style w:type="paragraph" w:styleId="818">
    <w:name w:val="Header"/>
    <w:basedOn w:val="770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19">
    <w:name w:val="Footer"/>
    <w:basedOn w:val="770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20">
    <w:name w:val="endnote text"/>
    <w:basedOn w:val="77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1">
    <w:name w:val="toc 1"/>
    <w:basedOn w:val="770"/>
    <w:uiPriority w:val="39"/>
    <w:unhideWhenUsed/>
    <w:pPr>
      <w:ind w:left="0" w:right="0" w:firstLine="0"/>
      <w:spacing w:before="0" w:after="57"/>
    </w:pPr>
  </w:style>
  <w:style w:type="paragraph" w:styleId="822">
    <w:name w:val="toc 2"/>
    <w:basedOn w:val="770"/>
    <w:uiPriority w:val="39"/>
    <w:unhideWhenUsed/>
    <w:pPr>
      <w:ind w:left="283" w:right="0" w:firstLine="0"/>
      <w:spacing w:before="0" w:after="57"/>
    </w:pPr>
  </w:style>
  <w:style w:type="paragraph" w:styleId="823">
    <w:name w:val="toc 3"/>
    <w:basedOn w:val="770"/>
    <w:uiPriority w:val="39"/>
    <w:unhideWhenUsed/>
    <w:pPr>
      <w:ind w:left="567" w:right="0" w:firstLine="0"/>
      <w:spacing w:before="0" w:after="57"/>
    </w:pPr>
  </w:style>
  <w:style w:type="paragraph" w:styleId="824">
    <w:name w:val="toc 4"/>
    <w:basedOn w:val="770"/>
    <w:uiPriority w:val="39"/>
    <w:unhideWhenUsed/>
    <w:pPr>
      <w:ind w:left="850" w:right="0" w:firstLine="0"/>
      <w:spacing w:before="0" w:after="57"/>
    </w:pPr>
  </w:style>
  <w:style w:type="paragraph" w:styleId="825">
    <w:name w:val="toc 5"/>
    <w:basedOn w:val="770"/>
    <w:uiPriority w:val="39"/>
    <w:unhideWhenUsed/>
    <w:pPr>
      <w:ind w:left="1134" w:right="0" w:firstLine="0"/>
      <w:spacing w:before="0" w:after="57"/>
    </w:pPr>
  </w:style>
  <w:style w:type="paragraph" w:styleId="826">
    <w:name w:val="toc 6"/>
    <w:basedOn w:val="770"/>
    <w:uiPriority w:val="39"/>
    <w:unhideWhenUsed/>
    <w:pPr>
      <w:ind w:left="1417" w:right="0" w:firstLine="0"/>
      <w:spacing w:before="0" w:after="57"/>
    </w:pPr>
  </w:style>
  <w:style w:type="paragraph" w:styleId="827">
    <w:name w:val="toc 7"/>
    <w:basedOn w:val="770"/>
    <w:uiPriority w:val="39"/>
    <w:unhideWhenUsed/>
    <w:pPr>
      <w:ind w:left="1701" w:right="0" w:firstLine="0"/>
      <w:spacing w:before="0" w:after="57"/>
    </w:pPr>
  </w:style>
  <w:style w:type="paragraph" w:styleId="828">
    <w:name w:val="toc 8"/>
    <w:basedOn w:val="770"/>
    <w:uiPriority w:val="39"/>
    <w:unhideWhenUsed/>
    <w:pPr>
      <w:ind w:left="1984" w:right="0" w:firstLine="0"/>
      <w:spacing w:before="0" w:after="57"/>
    </w:pPr>
  </w:style>
  <w:style w:type="paragraph" w:styleId="829">
    <w:name w:val="toc 9"/>
    <w:basedOn w:val="770"/>
    <w:uiPriority w:val="39"/>
    <w:unhideWhenUsed/>
    <w:pPr>
      <w:ind w:left="2268" w:right="0" w:firstLine="0"/>
      <w:spacing w:before="0" w:after="57"/>
    </w:pPr>
  </w:style>
  <w:style w:type="paragraph" w:styleId="830">
    <w:name w:val="Index Heading"/>
    <w:basedOn w:val="808"/>
  </w:style>
  <w:style w:type="paragraph" w:styleId="831">
    <w:name w:val="TOC Heading"/>
    <w:uiPriority w:val="39"/>
    <w:unhideWhenUsed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0"/>
      <w:szCs w:val="24"/>
      <w:lang w:val="ru-RU" w:eastAsia="zh-CN" w:bidi="hi-IN"/>
    </w:rPr>
  </w:style>
  <w:style w:type="paragraph" w:styleId="832">
    <w:name w:val="table of figures"/>
    <w:basedOn w:val="770"/>
    <w:uiPriority w:val="99"/>
    <w:unhideWhenUsed/>
    <w:pPr>
      <w:spacing w:before="0" w:after="0" w:afterAutospacing="0"/>
    </w:pPr>
  </w:style>
  <w:style w:type="paragraph" w:styleId="833">
    <w:name w:val="index heading1"/>
    <w:basedOn w:val="770"/>
    <w:qFormat/>
    <w:pPr>
      <w:suppressLineNumbers/>
    </w:pPr>
  </w:style>
  <w:style w:type="paragraph" w:styleId="834">
    <w:name w:val="footnote text"/>
    <w:basedOn w:val="770"/>
    <w:pPr>
      <w:ind w:left="339" w:hanging="339"/>
      <w:suppressLineNumbers/>
    </w:pPr>
    <w:rPr>
      <w:sz w:val="20"/>
      <w:szCs w:val="20"/>
    </w:rPr>
  </w:style>
  <w:style w:type="paragraph" w:styleId="835" w:customStyle="1">
    <w:name w:val="Table Paragraph"/>
    <w:basedOn w:val="770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36">
    <w:name w:val="List Paragraph"/>
    <w:basedOn w:val="770"/>
    <w:uiPriority w:val="34"/>
    <w:qFormat/>
    <w:pPr>
      <w:contextualSpacing/>
      <w:ind w:left="720"/>
      <w:spacing w:before="0" w:after="200"/>
    </w:pPr>
    <w:rPr>
      <w:rFonts w:ascii="Calibri" w:hAnsi="Calibri" w:eastAsia="Calibri" w:cs="Times New Roman"/>
    </w:rPr>
  </w:style>
  <w:style w:type="paragraph" w:styleId="837">
    <w:name w:val="Normal (Web)"/>
    <w:basedOn w:val="770"/>
    <w:uiPriority w:val="99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838" w:customStyle="1">
    <w:name w:val="ConsPlus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0"/>
      <w:lang w:val="ru-RU" w:eastAsia="ru-RU" w:bidi="hi-IN"/>
    </w:rPr>
  </w:style>
  <w:style w:type="paragraph" w:styleId="839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0" w:customStyle="1">
    <w:name w:val="Основной текст1"/>
    <w:basedOn w:val="770"/>
    <w:qFormat/>
    <w:pPr>
      <w:ind w:firstLine="400"/>
      <w:spacing w:line="259" w:lineRule="auto"/>
      <w:widowControl w:val="off"/>
    </w:pPr>
    <w:rPr>
      <w:rFonts w:ascii="Times New Roman" w:hAnsi="Times New Roman" w:eastAsia="Times New Roman" w:cs="Times New Roman"/>
      <w:sz w:val="20"/>
    </w:rPr>
  </w:style>
  <w:style w:type="paragraph" w:styleId="841" w:customStyle="1">
    <w:name w:val="Обычный (веб)"/>
    <w:basedOn w:val="772"/>
    <w:uiPriority w:val="99"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42" w:default="1">
    <w:name w:val="No List"/>
    <w:uiPriority w:val="99"/>
    <w:semiHidden/>
    <w:unhideWhenUsed/>
    <w:qFormat/>
  </w:style>
  <w:style w:type="table" w:styleId="843" w:default="1">
    <w:name w:val="Normal Table"/>
    <w:uiPriority w:val="99"/>
    <w:semiHidden/>
    <w:unhideWhenUsed/>
    <w:tblPr/>
  </w:style>
  <w:style w:type="character" w:styleId="844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845" w:customStyle="1">
    <w:name w:val="Интернет-ссылка"/>
    <w:basedOn w:val="653"/>
    <w:uiPriority w:val="99"/>
    <w:unhideWhenUsed/>
    <w:rPr>
      <w:color w:val="0000ff" w:themeColor="hyperlink"/>
      <w:u w:val="single"/>
    </w:rPr>
  </w:style>
  <w:style w:type="character" w:styleId="846" w:customStyle="1">
    <w:name w:val="ListLabel 11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847" w:customStyle="1">
    <w:name w:val="ListLabel 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48" w:customStyle="1">
    <w:name w:val="ListLabel 1"/>
    <w:qFormat/>
    <w:rPr>
      <w:rFonts w:ascii="Times New Roman" w:hAnsi="Times New Roman" w:eastAsia="Calibri" w:cs="Times New Roman"/>
      <w:highlight w:val="yello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zoom.us/j/5776329112?pwd=KzlVaGxxOGY5ZkdSczBjUVdoRHc3UT09" TargetMode="External"/><Relationship Id="rId10" Type="http://schemas.openxmlformats.org/officeDocument/2006/relationships/hyperlink" Target="https://tourism.admhmao.ru/turizm-v-yugre/reestr-turistskikh-marshrutov-turov-i-ekskursionnykh-programm/328089/reestr-ekskursionnykh-programm-i-turov-avtonomnogo-okruga-dlya-grazhdan-starshego-pokoleniya" TargetMode="External"/><Relationship Id="rId11" Type="http://schemas.openxmlformats.org/officeDocument/2006/relationships/hyperlink" Target="mailto:elena.rokina@yandex.ru" TargetMode="External"/><Relationship Id="rId12" Type="http://schemas.openxmlformats.org/officeDocument/2006/relationships/hyperlink" Target="https://vk.com/club141512899" TargetMode="External"/><Relationship Id="rId13" Type="http://schemas.openxmlformats.org/officeDocument/2006/relationships/hyperlink" Target="https://vk.com/visit_kogalym" TargetMode="External"/><Relationship Id="rId14" Type="http://schemas.openxmlformats.org/officeDocument/2006/relationships/hyperlink" Target="https://vk.com/mukruim" TargetMode="External"/><Relationship Id="rId15" Type="http://schemas.openxmlformats.org/officeDocument/2006/relationships/hyperlink" Target="https://m.ok.ru/group/51854332199060" TargetMode="External"/><Relationship Id="rId16" Type="http://schemas.openxmlformats.org/officeDocument/2006/relationships/hyperlink" Target="http://kondamuseum.ru/" TargetMode="External"/><Relationship Id="rId17" Type="http://schemas.openxmlformats.org/officeDocument/2006/relationships/hyperlink" Target="https://vk.com/mukruim" TargetMode="External"/><Relationship Id="rId18" Type="http://schemas.openxmlformats.org/officeDocument/2006/relationships/hyperlink" Target="https://m.ok.ru/group/51854332199060" TargetMode="External"/><Relationship Id="rId19" Type="http://schemas.openxmlformats.org/officeDocument/2006/relationships/hyperlink" Target="http://kondamuseum.ru/" TargetMode="External"/><Relationship Id="rId20" Type="http://schemas.openxmlformats.org/officeDocument/2006/relationships/hyperlink" Target="https://vk.com/mukruim" TargetMode="External"/><Relationship Id="rId21" Type="http://schemas.openxmlformats.org/officeDocument/2006/relationships/hyperlink" Target="https://m.ok.ru/group/51854332199060" TargetMode="External"/><Relationship Id="rId22" Type="http://schemas.openxmlformats.org/officeDocument/2006/relationships/hyperlink" Target="http://kondamuseum.ru/" TargetMode="External"/><Relationship Id="rId23" Type="http://schemas.openxmlformats.org/officeDocument/2006/relationships/hyperlink" Target="https://vk.com/mukruim" TargetMode="External"/><Relationship Id="rId24" Type="http://schemas.openxmlformats.org/officeDocument/2006/relationships/hyperlink" Target="https://m.ok.ru/group/51854332199060" TargetMode="External"/><Relationship Id="rId25" Type="http://schemas.openxmlformats.org/officeDocument/2006/relationships/hyperlink" Target="http://kondamuseum.ru/" TargetMode="External"/><Relationship Id="rId26" Type="http://schemas.openxmlformats.org/officeDocument/2006/relationships/hyperlink" Target="https://vk.com/mukruim" TargetMode="External"/><Relationship Id="rId27" Type="http://schemas.openxmlformats.org/officeDocument/2006/relationships/hyperlink" Target="https://m.ok.ru/group/51854332199060" TargetMode="External"/><Relationship Id="rId28" Type="http://schemas.openxmlformats.org/officeDocument/2006/relationships/hyperlink" Target="http://kondamuseum.ru/" TargetMode="External"/><Relationship Id="rId29" Type="http://schemas.openxmlformats.org/officeDocument/2006/relationships/hyperlink" Target="http://kultura-langepasa.ru/" TargetMode="External"/><Relationship Id="rId30" Type="http://schemas.openxmlformats.org/officeDocument/2006/relationships/hyperlink" Target="https://vk.com/public126642357" TargetMode="External"/><Relationship Id="rId31" Type="http://schemas.openxmlformats.org/officeDocument/2006/relationships/hyperlink" Target="https://ecocentr-megion.ru/" TargetMode="External"/><Relationship Id="rId32" Type="http://schemas.openxmlformats.org/officeDocument/2006/relationships/hyperlink" Target="mailto:muzeimegion@mail.ru" TargetMode="External"/><Relationship Id="rId33" Type="http://schemas.openxmlformats.org/officeDocument/2006/relationships/hyperlink" Target="https://ecocentr-megion.ru/" TargetMode="External"/><Relationship Id="rId34" Type="http://schemas.openxmlformats.org/officeDocument/2006/relationships/hyperlink" Target="mailto:anotced@mail.ru" TargetMode="External"/><Relationship Id="rId35" Type="http://schemas.openxmlformats.org/officeDocument/2006/relationships/hyperlink" Target="https://psihdocs.ru/tema11-psihologicheskaya-misle-v-period-epohi-vozrojdeniya.html" TargetMode="External"/><Relationship Id="rId36" Type="http://schemas.openxmlformats.org/officeDocument/2006/relationships/hyperlink" Target="mailto:ksk_nika@mail.ru" TargetMode="External"/><Relationship Id="rId37" Type="http://schemas.openxmlformats.org/officeDocument/2006/relationships/hyperlink" Target="mailto:museum-varegan@mail.ru" TargetMode="External"/><Relationship Id="rId38" Type="http://schemas.openxmlformats.org/officeDocument/2006/relationships/hyperlink" Target="mailto:museum-varegan@mail.ru" TargetMode="External"/><Relationship Id="rId39" Type="http://schemas.openxmlformats.org/officeDocument/2006/relationships/hyperlink" Target="mailto:museum-nyagan@mail.ru" TargetMode="External"/><Relationship Id="rId40" Type="http://schemas.openxmlformats.org/officeDocument/2006/relationships/hyperlink" Target="mailto:museum-nyagan@mail.ru" TargetMode="External"/><Relationship Id="rId41" Type="http://schemas.openxmlformats.org/officeDocument/2006/relationships/hyperlink" Target="http://www.mkc-nyagan.ru/" TargetMode="External"/><Relationship Id="rId42" Type="http://schemas.openxmlformats.org/officeDocument/2006/relationships/hyperlink" Target="mailto:museum-nyagan@mail.ru" TargetMode="External"/><Relationship Id="rId43" Type="http://schemas.openxmlformats.org/officeDocument/2006/relationships/hyperlink" Target="http://www.mkc-nyagan.ru/" TargetMode="External"/><Relationship Id="rId44" Type="http://schemas.openxmlformats.org/officeDocument/2006/relationships/hyperlink" Target="mailto:museum-nyagan@mail.ru" TargetMode="External"/><Relationship Id="rId45" Type="http://schemas.openxmlformats.org/officeDocument/2006/relationships/hyperlink" Target="http://www.mkc-nyagan.ru/" TargetMode="External"/><Relationship Id="rId46" Type="http://schemas.openxmlformats.org/officeDocument/2006/relationships/hyperlink" Target="mailto:museum-nyagan@mail.ru" TargetMode="External"/><Relationship Id="rId47" Type="http://schemas.openxmlformats.org/officeDocument/2006/relationships/hyperlink" Target="http://www.mkc-nyagan.ru/" TargetMode="External"/><Relationship Id="rId48" Type="http://schemas.openxmlformats.org/officeDocument/2006/relationships/hyperlink" Target="mailto:shermuseum@yandex.ru" TargetMode="External"/><Relationship Id="rId49" Type="http://schemas.openxmlformats.org/officeDocument/2006/relationships/hyperlink" Target="mailto:museumpokachi@yandex.ru" TargetMode="External"/><Relationship Id="rId50" Type="http://schemas.openxmlformats.org/officeDocument/2006/relationships/hyperlink" Target="http://www.museumpokachi.ru/" TargetMode="External"/><Relationship Id="rId51" Type="http://schemas.openxmlformats.org/officeDocument/2006/relationships/hyperlink" Target="mailto:ugutmuseum@yandex.ru," TargetMode="External"/><Relationship Id="rId52" Type="http://schemas.openxmlformats.org/officeDocument/2006/relationships/hyperlink" Target="mailto:ugutmuseum@yandex.ru," TargetMode="External"/><Relationship Id="rId53" Type="http://schemas.openxmlformats.org/officeDocument/2006/relationships/hyperlink" Target="mailto:ugutmuseum@yandex.ru," TargetMode="External"/><Relationship Id="rId54" Type="http://schemas.openxmlformats.org/officeDocument/2006/relationships/hyperlink" Target="mailto:lyantorhm@yandex.ru" TargetMode="External"/><Relationship Id="rId55" Type="http://schemas.openxmlformats.org/officeDocument/2006/relationships/hyperlink" Target="http://lhem.ru/" TargetMode="External"/><Relationship Id="rId56" Type="http://schemas.openxmlformats.org/officeDocument/2006/relationships/hyperlink" Target="mailto:lyantorhm@yandex.ru" TargetMode="External"/><Relationship Id="rId57" Type="http://schemas.openxmlformats.org/officeDocument/2006/relationships/hyperlink" Target="http://lhem.ru/" TargetMode="External"/><Relationship Id="rId58" Type="http://schemas.openxmlformats.org/officeDocument/2006/relationships/hyperlink" Target="mailto:lyantorhm@yandex.ru" TargetMode="External"/><Relationship Id="rId59" Type="http://schemas.openxmlformats.org/officeDocument/2006/relationships/hyperlink" Target="http://lhem.ru/" TargetMode="External"/><Relationship Id="rId60" Type="http://schemas.openxmlformats.org/officeDocument/2006/relationships/hyperlink" Target="mailto:Lebedeva_333@mail.ru" TargetMode="External"/><Relationship Id="rId61" Type="http://schemas.openxmlformats.org/officeDocument/2006/relationships/hyperlink" Target="mailto:rusmuseum1988@yandex.ru" TargetMode="External"/><Relationship Id="rId62" Type="http://schemas.openxmlformats.org/officeDocument/2006/relationships/hyperlink" Target="mailto:ilja_80@mail.ru" TargetMode="External"/><Relationship Id="rId63" Type="http://schemas.openxmlformats.org/officeDocument/2006/relationships/hyperlink" Target="http://www.nash-tour.com" TargetMode="External"/><Relationship Id="rId64" Type="http://schemas.openxmlformats.org/officeDocument/2006/relationships/hyperlink" Target="mailto:ribovol@mail.ru" TargetMode="External"/><Relationship Id="rId65" Type="http://schemas.openxmlformats.org/officeDocument/2006/relationships/hyperlink" Target="mailto:ribovol@mail.ru" TargetMode="External"/><Relationship Id="rId66" Type="http://schemas.openxmlformats.org/officeDocument/2006/relationships/hyperlink" Target="mailto:ribovol@mail.ru" TargetMode="External"/><Relationship Id="rId67" Type="http://schemas.openxmlformats.org/officeDocument/2006/relationships/hyperlink" Target="mailto:ribovol@mail.ru" TargetMode="External"/><Relationship Id="rId68" Type="http://schemas.openxmlformats.org/officeDocument/2006/relationships/hyperlink" Target="mailto:ribovol@mail.ru" TargetMode="External"/><Relationship Id="rId69" Type="http://schemas.openxmlformats.org/officeDocument/2006/relationships/hyperlink" Target="mailto:ribovol@mail.ru" TargetMode="External"/><Relationship Id="rId70" Type="http://schemas.openxmlformats.org/officeDocument/2006/relationships/hyperlink" Target="mailto:ribovol@mail.ru" TargetMode="External"/><Relationship Id="rId71" Type="http://schemas.openxmlformats.org/officeDocument/2006/relationships/hyperlink" Target="mailto:ribovol@mail.ru" TargetMode="External"/><Relationship Id="rId72" Type="http://schemas.openxmlformats.org/officeDocument/2006/relationships/hyperlink" Target="mailto:ooonrokolmodai@mail.ru" TargetMode="External"/><Relationship Id="rId73" Type="http://schemas.openxmlformats.org/officeDocument/2006/relationships/hyperlink" Target="mailto:suevat@mail.ru" TargetMode="External"/><Relationship Id="rId74" Type="http://schemas.openxmlformats.org/officeDocument/2006/relationships/hyperlink" Target="http://muzeumugorsk.ru/" TargetMode="External"/><Relationship Id="rId75" Type="http://schemas.openxmlformats.org/officeDocument/2006/relationships/hyperlink" Target="https://vmuzey.com/museum/muzey-istorii-i-etnografi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48</cp:revision>
  <dcterms:created xsi:type="dcterms:W3CDTF">2022-03-15T09:55:00Z</dcterms:created>
  <dcterms:modified xsi:type="dcterms:W3CDTF">2024-05-17T11:00:29Z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